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8A098D">
      <w:pPr>
        <w:keepNext w:val="0"/>
        <w:keepLines w:val="0"/>
        <w:pageBreakBefore w:val="0"/>
        <w:widowControl w:val="0"/>
        <w:kinsoku/>
        <w:wordWrap/>
        <w:overflowPunct/>
        <w:topLinePunct w:val="0"/>
        <w:autoSpaceDE/>
        <w:autoSpaceDN/>
        <w:bidi w:val="0"/>
        <w:adjustRightInd/>
        <w:snapToGrid/>
        <w:jc w:val="center"/>
        <w:textAlignment w:val="auto"/>
        <w:rPr>
          <w:color w:val="auto"/>
          <w:sz w:val="32"/>
          <w:szCs w:val="32"/>
        </w:rPr>
      </w:pPr>
      <w:r>
        <w:rPr>
          <w:rFonts w:hint="eastAsia" w:ascii="方正小标宋_GBK" w:hAnsi="方正小标宋_GBK" w:eastAsia="方正小标宋_GBK" w:cs="方正小标宋_GBK"/>
          <w:i w:val="0"/>
          <w:iCs w:val="0"/>
          <w:color w:val="auto"/>
          <w:kern w:val="0"/>
          <w:sz w:val="32"/>
          <w:szCs w:val="32"/>
          <w:u w:val="none"/>
          <w:lang w:val="en-US" w:eastAsia="zh-CN" w:bidi="ar"/>
        </w:rPr>
        <w:t>桂林</w:t>
      </w:r>
      <w:r>
        <w:rPr>
          <w:rStyle w:val="12"/>
          <w:rFonts w:hint="eastAsia" w:ascii="方正小标宋_GBK" w:hAnsi="方正小标宋_GBK" w:eastAsia="方正小标宋_GBK" w:cs="方正小标宋_GBK"/>
          <w:color w:val="auto"/>
          <w:sz w:val="32"/>
          <w:szCs w:val="32"/>
          <w:lang w:val="en-US" w:eastAsia="zh-CN" w:bidi="ar"/>
        </w:rPr>
        <w:t>“专精特新”企业、瞪羚企业、独角兽企业投融资需求征集表</w:t>
      </w:r>
    </w:p>
    <w:tbl>
      <w:tblPr>
        <w:tblStyle w:val="4"/>
        <w:tblW w:w="15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28" w:type="dxa"/>
          <w:bottom w:w="0" w:type="dxa"/>
          <w:right w:w="28" w:type="dxa"/>
        </w:tblCellMar>
      </w:tblPr>
      <w:tblGrid>
        <w:gridCol w:w="389"/>
        <w:gridCol w:w="939"/>
        <w:gridCol w:w="717"/>
        <w:gridCol w:w="790"/>
        <w:gridCol w:w="708"/>
        <w:gridCol w:w="720"/>
        <w:gridCol w:w="750"/>
        <w:gridCol w:w="2899"/>
        <w:gridCol w:w="707"/>
        <w:gridCol w:w="814"/>
        <w:gridCol w:w="643"/>
        <w:gridCol w:w="729"/>
        <w:gridCol w:w="621"/>
        <w:gridCol w:w="665"/>
        <w:gridCol w:w="793"/>
        <w:gridCol w:w="568"/>
        <w:gridCol w:w="524"/>
        <w:gridCol w:w="571"/>
        <w:gridCol w:w="741"/>
      </w:tblGrid>
      <w:tr w14:paraId="31EB8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315" w:hRule="atLeast"/>
          <w:jc w:val="center"/>
        </w:trPr>
        <w:tc>
          <w:tcPr>
            <w:tcW w:w="389" w:type="dxa"/>
            <w:vMerge w:val="restart"/>
            <w:shd w:val="clear" w:color="auto" w:fill="auto"/>
            <w:vAlign w:val="center"/>
          </w:tcPr>
          <w:p w14:paraId="12C3E32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序号</w:t>
            </w:r>
          </w:p>
        </w:tc>
        <w:tc>
          <w:tcPr>
            <w:tcW w:w="939" w:type="dxa"/>
            <w:vMerge w:val="restart"/>
            <w:shd w:val="clear" w:color="auto" w:fill="auto"/>
            <w:vAlign w:val="center"/>
          </w:tcPr>
          <w:p w14:paraId="4C9C2B4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县（市、区）或园区</w:t>
            </w:r>
          </w:p>
        </w:tc>
        <w:tc>
          <w:tcPr>
            <w:tcW w:w="8105" w:type="dxa"/>
            <w:gridSpan w:val="8"/>
            <w:shd w:val="clear" w:color="auto" w:fill="auto"/>
            <w:vAlign w:val="center"/>
          </w:tcPr>
          <w:p w14:paraId="378133B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基本信息</w:t>
            </w:r>
          </w:p>
        </w:tc>
        <w:tc>
          <w:tcPr>
            <w:tcW w:w="3451" w:type="dxa"/>
            <w:gridSpan w:val="5"/>
            <w:shd w:val="clear" w:color="auto" w:fill="auto"/>
            <w:vAlign w:val="center"/>
          </w:tcPr>
          <w:p w14:paraId="05EE492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2023</w:t>
            </w:r>
            <w:r>
              <w:rPr>
                <w:rStyle w:val="9"/>
                <w:color w:val="auto"/>
                <w:sz w:val="21"/>
                <w:szCs w:val="21"/>
                <w:lang w:val="en-US" w:eastAsia="zh-CN" w:bidi="ar"/>
              </w:rPr>
              <w:t>年财务数据（万元）</w:t>
            </w:r>
          </w:p>
        </w:tc>
        <w:tc>
          <w:tcPr>
            <w:tcW w:w="2404" w:type="dxa"/>
            <w:gridSpan w:val="4"/>
            <w:shd w:val="clear" w:color="auto" w:fill="auto"/>
            <w:vAlign w:val="center"/>
          </w:tcPr>
          <w:p w14:paraId="4EEFE56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投融资需求(亿元)</w:t>
            </w:r>
          </w:p>
        </w:tc>
      </w:tr>
      <w:tr w14:paraId="46FEA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1424" w:hRule="atLeast"/>
          <w:jc w:val="center"/>
        </w:trPr>
        <w:tc>
          <w:tcPr>
            <w:tcW w:w="389" w:type="dxa"/>
            <w:vMerge w:val="continue"/>
            <w:shd w:val="clear" w:color="auto" w:fill="auto"/>
            <w:vAlign w:val="center"/>
          </w:tcPr>
          <w:p w14:paraId="40726517">
            <w:pPr>
              <w:keepNext w:val="0"/>
              <w:keepLines w:val="0"/>
              <w:pageBreakBefore w:val="0"/>
              <w:kinsoku/>
              <w:wordWrap/>
              <w:overflowPunct/>
              <w:topLinePunct w:val="0"/>
              <w:autoSpaceDE/>
              <w:autoSpaceDN/>
              <w:bidi w:val="0"/>
              <w:adjustRightInd w:val="0"/>
              <w:snapToGrid w:val="0"/>
              <w:spacing w:line="320" w:lineRule="exact"/>
              <w:jc w:val="center"/>
              <w:rPr>
                <w:rFonts w:hint="eastAsia" w:ascii="方正黑体_GBK" w:hAnsi="方正黑体_GBK" w:eastAsia="方正黑体_GBK" w:cs="方正黑体_GBK"/>
                <w:i w:val="0"/>
                <w:iCs w:val="0"/>
                <w:color w:val="auto"/>
                <w:sz w:val="21"/>
                <w:szCs w:val="21"/>
                <w:u w:val="none"/>
              </w:rPr>
            </w:pPr>
          </w:p>
        </w:tc>
        <w:tc>
          <w:tcPr>
            <w:tcW w:w="939" w:type="dxa"/>
            <w:vMerge w:val="continue"/>
            <w:shd w:val="clear" w:color="auto" w:fill="auto"/>
            <w:vAlign w:val="center"/>
          </w:tcPr>
          <w:p w14:paraId="06C7EBC0">
            <w:pPr>
              <w:keepNext w:val="0"/>
              <w:keepLines w:val="0"/>
              <w:pageBreakBefore w:val="0"/>
              <w:kinsoku/>
              <w:wordWrap/>
              <w:overflowPunct/>
              <w:topLinePunct w:val="0"/>
              <w:autoSpaceDE/>
              <w:autoSpaceDN/>
              <w:bidi w:val="0"/>
              <w:adjustRightInd w:val="0"/>
              <w:snapToGrid w:val="0"/>
              <w:spacing w:line="320" w:lineRule="exact"/>
              <w:jc w:val="center"/>
              <w:rPr>
                <w:rFonts w:hint="eastAsia" w:ascii="方正黑体_GBK" w:hAnsi="方正黑体_GBK" w:eastAsia="方正黑体_GBK" w:cs="方正黑体_GBK"/>
                <w:i w:val="0"/>
                <w:iCs w:val="0"/>
                <w:color w:val="auto"/>
                <w:sz w:val="21"/>
                <w:szCs w:val="21"/>
                <w:u w:val="none"/>
              </w:rPr>
            </w:pPr>
          </w:p>
        </w:tc>
        <w:tc>
          <w:tcPr>
            <w:tcW w:w="717" w:type="dxa"/>
            <w:shd w:val="clear" w:color="auto" w:fill="auto"/>
            <w:vAlign w:val="center"/>
          </w:tcPr>
          <w:p w14:paraId="37E73B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企业名称</w:t>
            </w:r>
          </w:p>
        </w:tc>
        <w:tc>
          <w:tcPr>
            <w:tcW w:w="790" w:type="dxa"/>
            <w:shd w:val="clear" w:color="auto" w:fill="auto"/>
            <w:vAlign w:val="center"/>
          </w:tcPr>
          <w:p w14:paraId="4316220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spacing w:val="-6"/>
                <w:kern w:val="0"/>
                <w:sz w:val="21"/>
                <w:szCs w:val="21"/>
                <w:u w:val="none"/>
                <w:lang w:val="en-US" w:eastAsia="zh-CN" w:bidi="ar"/>
              </w:rPr>
              <w:t>企业类型（</w:t>
            </w:r>
            <w:r>
              <w:rPr>
                <w:rStyle w:val="13"/>
                <w:rFonts w:eastAsia="方正黑体_GBK"/>
                <w:color w:val="auto"/>
                <w:spacing w:val="-6"/>
                <w:sz w:val="21"/>
                <w:szCs w:val="21"/>
                <w:lang w:val="en-US" w:eastAsia="zh-CN" w:bidi="ar"/>
              </w:rPr>
              <w:t>“</w:t>
            </w:r>
            <w:r>
              <w:rPr>
                <w:rStyle w:val="9"/>
                <w:color w:val="auto"/>
                <w:spacing w:val="-6"/>
                <w:sz w:val="21"/>
                <w:szCs w:val="21"/>
                <w:lang w:val="en-US" w:eastAsia="zh-CN" w:bidi="ar"/>
              </w:rPr>
              <w:t>专精特新</w:t>
            </w:r>
            <w:r>
              <w:rPr>
                <w:rStyle w:val="13"/>
                <w:rFonts w:eastAsia="方正黑体_GBK"/>
                <w:color w:val="auto"/>
                <w:spacing w:val="-6"/>
                <w:sz w:val="21"/>
                <w:szCs w:val="21"/>
                <w:lang w:val="en-US" w:eastAsia="zh-CN" w:bidi="ar"/>
              </w:rPr>
              <w:t>”</w:t>
            </w:r>
            <w:r>
              <w:rPr>
                <w:rStyle w:val="9"/>
                <w:color w:val="auto"/>
                <w:spacing w:val="-6"/>
                <w:sz w:val="21"/>
                <w:szCs w:val="21"/>
                <w:lang w:val="en-US" w:eastAsia="zh-CN" w:bidi="ar"/>
              </w:rPr>
              <w:t>企业、瞪羚企业、独角兽企业）</w:t>
            </w:r>
          </w:p>
        </w:tc>
        <w:tc>
          <w:tcPr>
            <w:tcW w:w="708" w:type="dxa"/>
            <w:shd w:val="clear" w:color="auto" w:fill="auto"/>
            <w:vAlign w:val="center"/>
          </w:tcPr>
          <w:p w14:paraId="6FCC062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对接人</w:t>
            </w:r>
          </w:p>
        </w:tc>
        <w:tc>
          <w:tcPr>
            <w:tcW w:w="720" w:type="dxa"/>
            <w:shd w:val="clear" w:color="auto" w:fill="auto"/>
            <w:vAlign w:val="center"/>
          </w:tcPr>
          <w:p w14:paraId="054D360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电话</w:t>
            </w:r>
          </w:p>
        </w:tc>
        <w:tc>
          <w:tcPr>
            <w:tcW w:w="750" w:type="dxa"/>
            <w:shd w:val="clear" w:color="auto" w:fill="auto"/>
            <w:vAlign w:val="center"/>
          </w:tcPr>
          <w:p w14:paraId="14ED803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行业</w:t>
            </w:r>
          </w:p>
        </w:tc>
        <w:tc>
          <w:tcPr>
            <w:tcW w:w="2899" w:type="dxa"/>
            <w:shd w:val="clear" w:color="auto" w:fill="auto"/>
            <w:vAlign w:val="center"/>
          </w:tcPr>
          <w:p w14:paraId="41B648B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企业简介</w:t>
            </w:r>
          </w:p>
        </w:tc>
        <w:tc>
          <w:tcPr>
            <w:tcW w:w="707" w:type="dxa"/>
            <w:shd w:val="clear" w:color="auto" w:fill="auto"/>
            <w:vAlign w:val="center"/>
          </w:tcPr>
          <w:p w14:paraId="6C9466E1">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主营业务与产品</w:t>
            </w:r>
          </w:p>
        </w:tc>
        <w:tc>
          <w:tcPr>
            <w:tcW w:w="814" w:type="dxa"/>
            <w:shd w:val="clear" w:color="auto" w:fill="auto"/>
            <w:vAlign w:val="center"/>
          </w:tcPr>
          <w:p w14:paraId="58FD0C6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主要客户类型</w:t>
            </w:r>
          </w:p>
        </w:tc>
        <w:tc>
          <w:tcPr>
            <w:tcW w:w="643" w:type="dxa"/>
            <w:shd w:val="clear" w:color="auto" w:fill="auto"/>
            <w:vAlign w:val="center"/>
          </w:tcPr>
          <w:p w14:paraId="3F3CA5C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资产规模</w:t>
            </w:r>
          </w:p>
        </w:tc>
        <w:tc>
          <w:tcPr>
            <w:tcW w:w="729" w:type="dxa"/>
            <w:shd w:val="clear" w:color="auto" w:fill="auto"/>
            <w:vAlign w:val="center"/>
          </w:tcPr>
          <w:p w14:paraId="31B1F8E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负债率</w:t>
            </w:r>
          </w:p>
        </w:tc>
        <w:tc>
          <w:tcPr>
            <w:tcW w:w="621" w:type="dxa"/>
            <w:shd w:val="clear" w:color="auto" w:fill="auto"/>
            <w:vAlign w:val="center"/>
          </w:tcPr>
          <w:p w14:paraId="063F2B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所有者权益</w:t>
            </w:r>
          </w:p>
        </w:tc>
        <w:tc>
          <w:tcPr>
            <w:tcW w:w="665" w:type="dxa"/>
            <w:shd w:val="clear" w:color="auto" w:fill="auto"/>
            <w:vAlign w:val="center"/>
          </w:tcPr>
          <w:p w14:paraId="65DFD04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营业收入</w:t>
            </w:r>
          </w:p>
        </w:tc>
        <w:tc>
          <w:tcPr>
            <w:tcW w:w="793" w:type="dxa"/>
            <w:shd w:val="clear" w:color="auto" w:fill="auto"/>
            <w:vAlign w:val="center"/>
          </w:tcPr>
          <w:p w14:paraId="6FA79EA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净利润</w:t>
            </w:r>
          </w:p>
        </w:tc>
        <w:tc>
          <w:tcPr>
            <w:tcW w:w="568" w:type="dxa"/>
            <w:shd w:val="clear" w:color="auto" w:fill="auto"/>
            <w:vAlign w:val="center"/>
          </w:tcPr>
          <w:p w14:paraId="5501D43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计划融资金额（亿元）</w:t>
            </w:r>
          </w:p>
        </w:tc>
        <w:tc>
          <w:tcPr>
            <w:tcW w:w="524" w:type="dxa"/>
            <w:shd w:val="clear" w:color="auto" w:fill="auto"/>
            <w:vAlign w:val="center"/>
          </w:tcPr>
          <w:p w14:paraId="517374A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资金主要用途</w:t>
            </w:r>
          </w:p>
        </w:tc>
        <w:tc>
          <w:tcPr>
            <w:tcW w:w="571" w:type="dxa"/>
            <w:shd w:val="clear" w:color="auto" w:fill="auto"/>
            <w:vAlign w:val="center"/>
          </w:tcPr>
          <w:p w14:paraId="1C89B8B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融资轮次</w:t>
            </w:r>
          </w:p>
        </w:tc>
        <w:tc>
          <w:tcPr>
            <w:tcW w:w="741" w:type="dxa"/>
            <w:shd w:val="clear" w:color="auto" w:fill="auto"/>
            <w:vAlign w:val="center"/>
          </w:tcPr>
          <w:p w14:paraId="6D1EA1E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方正黑体_GBK" w:hAnsi="方正黑体_GBK" w:eastAsia="方正黑体_GBK" w:cs="方正黑体_GBK"/>
                <w:i w:val="0"/>
                <w:iCs w:val="0"/>
                <w:color w:val="auto"/>
                <w:sz w:val="21"/>
                <w:szCs w:val="21"/>
                <w:u w:val="none"/>
              </w:rPr>
            </w:pPr>
            <w:r>
              <w:rPr>
                <w:rFonts w:hint="eastAsia" w:ascii="方正黑体_GBK" w:hAnsi="方正黑体_GBK" w:eastAsia="方正黑体_GBK" w:cs="方正黑体_GBK"/>
                <w:i w:val="0"/>
                <w:iCs w:val="0"/>
                <w:color w:val="auto"/>
                <w:kern w:val="0"/>
                <w:sz w:val="21"/>
                <w:szCs w:val="21"/>
                <w:u w:val="none"/>
                <w:lang w:val="en-US" w:eastAsia="zh-CN" w:bidi="ar"/>
              </w:rPr>
              <w:t>计划完成</w:t>
            </w:r>
            <w:r>
              <w:rPr>
                <w:rStyle w:val="13"/>
                <w:rFonts w:eastAsia="方正黑体_GBK"/>
                <w:color w:val="auto"/>
                <w:sz w:val="21"/>
                <w:szCs w:val="21"/>
                <w:lang w:val="en-US" w:eastAsia="zh-CN" w:bidi="ar"/>
              </w:rPr>
              <w:t>/</w:t>
            </w:r>
            <w:r>
              <w:rPr>
                <w:rStyle w:val="9"/>
                <w:color w:val="auto"/>
                <w:sz w:val="21"/>
                <w:szCs w:val="21"/>
                <w:lang w:val="en-US" w:eastAsia="zh-CN" w:bidi="ar"/>
              </w:rPr>
              <w:t>实现融资时间</w:t>
            </w:r>
          </w:p>
        </w:tc>
      </w:tr>
      <w:tr w14:paraId="59312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5669" w:hRule="atLeast"/>
          <w:jc w:val="center"/>
        </w:trPr>
        <w:tc>
          <w:tcPr>
            <w:tcW w:w="389" w:type="dxa"/>
            <w:shd w:val="clear" w:color="auto" w:fill="auto"/>
            <w:vAlign w:val="center"/>
          </w:tcPr>
          <w:p w14:paraId="3C7245C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939" w:type="dxa"/>
            <w:shd w:val="clear" w:color="auto" w:fill="auto"/>
            <w:vAlign w:val="center"/>
          </w:tcPr>
          <w:p w14:paraId="7028488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荔浦高新</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技术产业</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园区</w:t>
            </w:r>
          </w:p>
        </w:tc>
        <w:tc>
          <w:tcPr>
            <w:tcW w:w="717" w:type="dxa"/>
            <w:shd w:val="clear" w:color="auto" w:fill="auto"/>
            <w:vAlign w:val="center"/>
          </w:tcPr>
          <w:p w14:paraId="0B9A817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桂林诗宇电子科技有限公司</w:t>
            </w:r>
          </w:p>
        </w:tc>
        <w:tc>
          <w:tcPr>
            <w:tcW w:w="790" w:type="dxa"/>
            <w:shd w:val="clear" w:color="auto" w:fill="auto"/>
            <w:vAlign w:val="center"/>
          </w:tcPr>
          <w:p w14:paraId="5E91ACA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“专精特新”企业</w:t>
            </w:r>
          </w:p>
        </w:tc>
        <w:tc>
          <w:tcPr>
            <w:tcW w:w="708" w:type="dxa"/>
            <w:shd w:val="clear" w:color="auto" w:fill="auto"/>
            <w:vAlign w:val="center"/>
          </w:tcPr>
          <w:p w14:paraId="44E49D5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陆奕伶</w:t>
            </w:r>
          </w:p>
        </w:tc>
        <w:tc>
          <w:tcPr>
            <w:tcW w:w="720" w:type="dxa"/>
            <w:shd w:val="clear" w:color="auto" w:fill="auto"/>
            <w:vAlign w:val="center"/>
          </w:tcPr>
          <w:p w14:paraId="7EABA16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19178320284</w:t>
            </w:r>
          </w:p>
        </w:tc>
        <w:tc>
          <w:tcPr>
            <w:tcW w:w="750" w:type="dxa"/>
            <w:shd w:val="clear" w:color="auto" w:fill="auto"/>
            <w:vAlign w:val="center"/>
          </w:tcPr>
          <w:p w14:paraId="26674DC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制造业</w:t>
            </w:r>
          </w:p>
        </w:tc>
        <w:tc>
          <w:tcPr>
            <w:tcW w:w="2899" w:type="dxa"/>
            <w:shd w:val="clear" w:color="auto" w:fill="auto"/>
            <w:vAlign w:val="center"/>
          </w:tcPr>
          <w:p w14:paraId="519877E5">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林诗宇电子科技有限公司成立于2020年9月，主要生产手机、汽车、安防、5G等高精密线路板，目前拥有先进的印制电路板生产设备和制造技术、良好的生产环境和雄厚的生产技术力量，且拥有一支优秀的技术团队和全流程的表面处理设备且加工沉金、无铅喷锡等表面处理工艺。现公司共计租用厂房15000平方米，购置设备安装生产线20条，年产线路板200万平方米,现已到位价值1000万的宇宙水平线，价值510万的竸铭电镀线等一系列业内一流设备，以及34台高精密数控钻机，预计项目完成后将部署总价值6500万数控钻机共计100台。</w:t>
            </w:r>
          </w:p>
        </w:tc>
        <w:tc>
          <w:tcPr>
            <w:tcW w:w="707" w:type="dxa"/>
            <w:shd w:val="clear" w:color="auto" w:fill="auto"/>
            <w:vAlign w:val="center"/>
          </w:tcPr>
          <w:p w14:paraId="7A42335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印制线路板</w:t>
            </w:r>
          </w:p>
        </w:tc>
        <w:tc>
          <w:tcPr>
            <w:tcW w:w="814" w:type="dxa"/>
            <w:shd w:val="clear" w:color="auto" w:fill="auto"/>
            <w:vAlign w:val="center"/>
          </w:tcPr>
          <w:p w14:paraId="0DB1A50D">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消费类终端客户，新能源汽车类终端客户，方案公司等</w:t>
            </w:r>
          </w:p>
        </w:tc>
        <w:tc>
          <w:tcPr>
            <w:tcW w:w="643" w:type="dxa"/>
            <w:shd w:val="clear" w:color="auto" w:fill="auto"/>
            <w:vAlign w:val="center"/>
          </w:tcPr>
          <w:p w14:paraId="0B3CE7D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19805</w:t>
            </w:r>
          </w:p>
        </w:tc>
        <w:tc>
          <w:tcPr>
            <w:tcW w:w="729" w:type="dxa"/>
            <w:shd w:val="clear" w:color="auto" w:fill="auto"/>
            <w:vAlign w:val="center"/>
          </w:tcPr>
          <w:p w14:paraId="62083E3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43.47%</w:t>
            </w:r>
          </w:p>
        </w:tc>
        <w:tc>
          <w:tcPr>
            <w:tcW w:w="621" w:type="dxa"/>
            <w:shd w:val="clear" w:color="auto" w:fill="auto"/>
            <w:vAlign w:val="center"/>
          </w:tcPr>
          <w:p w14:paraId="5D1BDF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11197</w:t>
            </w:r>
          </w:p>
        </w:tc>
        <w:tc>
          <w:tcPr>
            <w:tcW w:w="665" w:type="dxa"/>
            <w:shd w:val="clear" w:color="auto" w:fill="auto"/>
            <w:vAlign w:val="center"/>
          </w:tcPr>
          <w:p w14:paraId="2873231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15098</w:t>
            </w:r>
          </w:p>
        </w:tc>
        <w:tc>
          <w:tcPr>
            <w:tcW w:w="793" w:type="dxa"/>
            <w:shd w:val="clear" w:color="auto" w:fill="auto"/>
            <w:vAlign w:val="center"/>
          </w:tcPr>
          <w:p w14:paraId="330F9EF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641.81</w:t>
            </w:r>
          </w:p>
        </w:tc>
        <w:tc>
          <w:tcPr>
            <w:tcW w:w="568" w:type="dxa"/>
            <w:shd w:val="clear" w:color="auto" w:fill="auto"/>
            <w:vAlign w:val="center"/>
          </w:tcPr>
          <w:p w14:paraId="685D7D2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0.3</w:t>
            </w:r>
          </w:p>
        </w:tc>
        <w:tc>
          <w:tcPr>
            <w:tcW w:w="524" w:type="dxa"/>
            <w:shd w:val="clear" w:color="auto" w:fill="auto"/>
            <w:vAlign w:val="center"/>
          </w:tcPr>
          <w:p w14:paraId="3188699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购买原材料，流动资金周转</w:t>
            </w:r>
          </w:p>
        </w:tc>
        <w:tc>
          <w:tcPr>
            <w:tcW w:w="571" w:type="dxa"/>
            <w:shd w:val="clear" w:color="auto" w:fill="auto"/>
            <w:vAlign w:val="center"/>
          </w:tcPr>
          <w:p w14:paraId="12C5DCD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p>
        </w:tc>
        <w:tc>
          <w:tcPr>
            <w:tcW w:w="741" w:type="dxa"/>
            <w:shd w:val="clear" w:color="auto" w:fill="auto"/>
            <w:vAlign w:val="center"/>
          </w:tcPr>
          <w:p w14:paraId="095903C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2025年2月</w:t>
            </w:r>
          </w:p>
        </w:tc>
      </w:tr>
      <w:tr w14:paraId="1AE3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570" w:hRule="atLeast"/>
          <w:jc w:val="center"/>
        </w:trPr>
        <w:tc>
          <w:tcPr>
            <w:tcW w:w="389" w:type="dxa"/>
            <w:shd w:val="clear" w:color="auto" w:fill="auto"/>
            <w:vAlign w:val="center"/>
          </w:tcPr>
          <w:p w14:paraId="3B8722F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939" w:type="dxa"/>
            <w:shd w:val="clear" w:color="auto" w:fill="auto"/>
            <w:vAlign w:val="center"/>
          </w:tcPr>
          <w:p w14:paraId="2DF1C56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荔浦市</w:t>
            </w:r>
          </w:p>
        </w:tc>
        <w:tc>
          <w:tcPr>
            <w:tcW w:w="717" w:type="dxa"/>
            <w:shd w:val="clear" w:color="auto" w:fill="auto"/>
            <w:vAlign w:val="center"/>
          </w:tcPr>
          <w:p w14:paraId="7258768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桂林裕祥家居用品有限公司</w:t>
            </w:r>
          </w:p>
        </w:tc>
        <w:tc>
          <w:tcPr>
            <w:tcW w:w="790" w:type="dxa"/>
            <w:shd w:val="clear" w:color="auto" w:fill="auto"/>
            <w:vAlign w:val="center"/>
          </w:tcPr>
          <w:p w14:paraId="1F03BDA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“专精特新”企业</w:t>
            </w:r>
          </w:p>
        </w:tc>
        <w:tc>
          <w:tcPr>
            <w:tcW w:w="708" w:type="dxa"/>
            <w:shd w:val="clear" w:color="auto" w:fill="auto"/>
            <w:vAlign w:val="center"/>
          </w:tcPr>
          <w:p w14:paraId="36F1721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刘贵升</w:t>
            </w:r>
          </w:p>
        </w:tc>
        <w:tc>
          <w:tcPr>
            <w:tcW w:w="720" w:type="dxa"/>
            <w:shd w:val="clear" w:color="auto" w:fill="auto"/>
            <w:vAlign w:val="center"/>
          </w:tcPr>
          <w:p w14:paraId="4803BB3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13393636271</w:t>
            </w:r>
          </w:p>
        </w:tc>
        <w:tc>
          <w:tcPr>
            <w:tcW w:w="750" w:type="dxa"/>
            <w:shd w:val="clear" w:color="auto" w:fill="auto"/>
            <w:vAlign w:val="center"/>
          </w:tcPr>
          <w:p w14:paraId="1E09910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制造业</w:t>
            </w:r>
          </w:p>
        </w:tc>
        <w:tc>
          <w:tcPr>
            <w:tcW w:w="2899" w:type="dxa"/>
            <w:shd w:val="clear" w:color="auto" w:fill="auto"/>
            <w:vAlign w:val="center"/>
          </w:tcPr>
          <w:p w14:paraId="6352A150">
            <w:pPr>
              <w:keepNext w:val="0"/>
              <w:keepLines w:val="0"/>
              <w:pageBreakBefore w:val="0"/>
              <w:widowControl/>
              <w:suppressLineNumbers w:val="0"/>
              <w:kinsoku/>
              <w:wordWrap/>
              <w:overflowPunct/>
              <w:topLinePunct w:val="0"/>
              <w:autoSpaceDE/>
              <w:autoSpaceDN/>
              <w:bidi w:val="0"/>
              <w:adjustRightInd w:val="0"/>
              <w:snapToGrid w:val="0"/>
              <w:spacing w:afterAutospacing="0" w:line="300" w:lineRule="exact"/>
              <w:ind w:firstLine="420" w:firstLineChars="20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林裕祥家居用品有限公司创办于1989年，注册资金1000万元。经过30多年的发展,公司已成为中国出口竹木制品最大的生产厂商之一，是荔浦市外贸转型升级示范区的龙头企业。公司还是全球最大的家居用品销售商宜家的供应商。公司注重科技创新,拥有一项发明创造，四项实用新型及二项外观专利。公司牵头制定了《木制衣架》、《浸塑衣架》、《竹制衣架》、《铝合金衣架》等八个衣架系列产品的行业标准，并分别经国家工信部批准和发布实施。此外，公司不断加大科技投入，拥有全国第一条衣架自动化生产线。公司被评为中国轻工业衣架行业十强企业 、广西林业产业化龙头企业、广西出口名牌企业、桂林市十佳非公有制企业、荔浦县首届县长质量奖等荣誉称号，并获得了ISO9001、ISO14001、ISO28000、FSC-COC 等国际认证。公司专注于竹木衣架及家居产品的设计、研发、生产、销售和服务，主要生产木衣架和户外家具。公司与北京林业大学、桂林航空工业学院和桂林电子科技大学等高校以产学研模式进行项目合作。</w:t>
            </w:r>
          </w:p>
        </w:tc>
        <w:tc>
          <w:tcPr>
            <w:tcW w:w="707" w:type="dxa"/>
            <w:shd w:val="clear" w:color="auto" w:fill="auto"/>
            <w:vAlign w:val="center"/>
          </w:tcPr>
          <w:p w14:paraId="1BA3D428">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主营业务：木衣架和家居产品的设计、研发、生产、销售和服务。           主要产品：木衣架和户外家具</w:t>
            </w:r>
          </w:p>
        </w:tc>
        <w:tc>
          <w:tcPr>
            <w:tcW w:w="814" w:type="dxa"/>
            <w:shd w:val="clear" w:color="auto" w:fill="auto"/>
            <w:vAlign w:val="center"/>
          </w:tcPr>
          <w:p w14:paraId="0D8A78A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订单代工</w:t>
            </w:r>
          </w:p>
        </w:tc>
        <w:tc>
          <w:tcPr>
            <w:tcW w:w="643" w:type="dxa"/>
            <w:shd w:val="clear" w:color="auto" w:fill="auto"/>
            <w:vAlign w:val="center"/>
          </w:tcPr>
          <w:p w14:paraId="2D5E531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38333</w:t>
            </w:r>
          </w:p>
        </w:tc>
        <w:tc>
          <w:tcPr>
            <w:tcW w:w="729" w:type="dxa"/>
            <w:shd w:val="clear" w:color="auto" w:fill="auto"/>
            <w:vAlign w:val="center"/>
          </w:tcPr>
          <w:p w14:paraId="4E0AB83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58%</w:t>
            </w:r>
          </w:p>
        </w:tc>
        <w:tc>
          <w:tcPr>
            <w:tcW w:w="621" w:type="dxa"/>
            <w:shd w:val="clear" w:color="auto" w:fill="auto"/>
            <w:vAlign w:val="center"/>
          </w:tcPr>
          <w:p w14:paraId="074A604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16059</w:t>
            </w:r>
          </w:p>
        </w:tc>
        <w:tc>
          <w:tcPr>
            <w:tcW w:w="665" w:type="dxa"/>
            <w:shd w:val="clear" w:color="auto" w:fill="auto"/>
            <w:vAlign w:val="center"/>
          </w:tcPr>
          <w:p w14:paraId="65A6EE7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17751</w:t>
            </w:r>
          </w:p>
        </w:tc>
        <w:tc>
          <w:tcPr>
            <w:tcW w:w="793" w:type="dxa"/>
            <w:shd w:val="clear" w:color="auto" w:fill="auto"/>
            <w:vAlign w:val="center"/>
          </w:tcPr>
          <w:p w14:paraId="41BE18A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683</w:t>
            </w:r>
          </w:p>
        </w:tc>
        <w:tc>
          <w:tcPr>
            <w:tcW w:w="568" w:type="dxa"/>
            <w:shd w:val="clear" w:color="auto" w:fill="auto"/>
            <w:vAlign w:val="center"/>
          </w:tcPr>
          <w:p w14:paraId="2B19DFF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0.3</w:t>
            </w:r>
          </w:p>
        </w:tc>
        <w:tc>
          <w:tcPr>
            <w:tcW w:w="524" w:type="dxa"/>
            <w:shd w:val="clear" w:color="auto" w:fill="auto"/>
            <w:vAlign w:val="center"/>
          </w:tcPr>
          <w:p w14:paraId="3AA1AFE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采购原材料和设备</w:t>
            </w:r>
          </w:p>
        </w:tc>
        <w:tc>
          <w:tcPr>
            <w:tcW w:w="571" w:type="dxa"/>
            <w:shd w:val="clear" w:color="auto" w:fill="auto"/>
            <w:vAlign w:val="center"/>
          </w:tcPr>
          <w:p w14:paraId="1340107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2轮</w:t>
            </w:r>
          </w:p>
        </w:tc>
        <w:tc>
          <w:tcPr>
            <w:tcW w:w="741" w:type="dxa"/>
            <w:shd w:val="clear" w:color="auto" w:fill="auto"/>
            <w:vAlign w:val="center"/>
          </w:tcPr>
          <w:p w14:paraId="316CFF4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2024年-2026年</w:t>
            </w:r>
          </w:p>
        </w:tc>
      </w:tr>
      <w:tr w14:paraId="62CD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9241" w:hRule="atLeast"/>
          <w:jc w:val="center"/>
        </w:trPr>
        <w:tc>
          <w:tcPr>
            <w:tcW w:w="389" w:type="dxa"/>
            <w:shd w:val="clear" w:color="auto" w:fill="auto"/>
            <w:vAlign w:val="center"/>
          </w:tcPr>
          <w:p w14:paraId="182D111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939" w:type="dxa"/>
            <w:shd w:val="clear" w:color="auto" w:fill="auto"/>
            <w:vAlign w:val="center"/>
          </w:tcPr>
          <w:p w14:paraId="3EC7E5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高新区</w:t>
            </w:r>
          </w:p>
        </w:tc>
        <w:tc>
          <w:tcPr>
            <w:tcW w:w="717" w:type="dxa"/>
            <w:shd w:val="clear" w:color="auto" w:fill="auto"/>
            <w:vAlign w:val="center"/>
          </w:tcPr>
          <w:p w14:paraId="6A034CE2">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桂林国际电线电缆集团有限责任公司</w:t>
            </w:r>
          </w:p>
        </w:tc>
        <w:tc>
          <w:tcPr>
            <w:tcW w:w="790" w:type="dxa"/>
            <w:shd w:val="clear" w:color="auto" w:fill="auto"/>
            <w:vAlign w:val="center"/>
          </w:tcPr>
          <w:p w14:paraId="3AEB9DE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“专精特新”企业</w:t>
            </w:r>
          </w:p>
        </w:tc>
        <w:tc>
          <w:tcPr>
            <w:tcW w:w="708" w:type="dxa"/>
            <w:shd w:val="clear" w:color="auto" w:fill="auto"/>
            <w:vAlign w:val="center"/>
          </w:tcPr>
          <w:p w14:paraId="49A3AE2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阳云义</w:t>
            </w:r>
          </w:p>
        </w:tc>
        <w:tc>
          <w:tcPr>
            <w:tcW w:w="720" w:type="dxa"/>
            <w:shd w:val="clear" w:color="auto" w:fill="auto"/>
            <w:vAlign w:val="center"/>
          </w:tcPr>
          <w:p w14:paraId="66B6407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18934777566</w:t>
            </w:r>
          </w:p>
        </w:tc>
        <w:tc>
          <w:tcPr>
            <w:tcW w:w="750" w:type="dxa"/>
            <w:shd w:val="clear" w:color="auto" w:fill="auto"/>
            <w:vAlign w:val="center"/>
          </w:tcPr>
          <w:p w14:paraId="217940B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制造业</w:t>
            </w:r>
          </w:p>
        </w:tc>
        <w:tc>
          <w:tcPr>
            <w:tcW w:w="2899" w:type="dxa"/>
            <w:shd w:val="clear" w:color="auto" w:fill="auto"/>
            <w:vAlign w:val="center"/>
          </w:tcPr>
          <w:p w14:paraId="7BA4F0A7">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林国际线缆集团公司成立于1994年6月，是中国首批50家境外投资带料加工企业之一，中国线缆行业50强，是国家级专精特新“小巨人”企业、国家级绿色工厂、国家高新技术企业，广西制造业单项冠军企业等，自治区瞪羚企业，拥有自治区级工程技术研究中心。集团公司有英才园生产基地、秧塘园生产基地、湘潭市电线电缆公司为代表的国内生产工厂和以“澳大利亚电线电缆股份有限公司”（以下简称澳洲公司）为代表的国外营销网络。国内总部占地70万平方米，厂房、办公楼建筑面积50万平方米，集团公司拥有总资产超40亿元。2023年完成工业产值52亿元，实现销售收入超50亿元。现企业有国内外在职员工1600多人。主要经营电线电缆研制、开发、生产、销售兼营PE供水管、电缆穿线管。</w:t>
            </w:r>
          </w:p>
        </w:tc>
        <w:tc>
          <w:tcPr>
            <w:tcW w:w="707" w:type="dxa"/>
            <w:shd w:val="clear" w:color="auto" w:fill="auto"/>
            <w:vAlign w:val="center"/>
          </w:tcPr>
          <w:p w14:paraId="74669D65">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电线电缆</w:t>
            </w:r>
          </w:p>
        </w:tc>
        <w:tc>
          <w:tcPr>
            <w:tcW w:w="814" w:type="dxa"/>
            <w:shd w:val="clear" w:color="auto" w:fill="auto"/>
            <w:vAlign w:val="center"/>
          </w:tcPr>
          <w:p w14:paraId="4B1234E1">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工矿企业、建筑工程类</w:t>
            </w:r>
          </w:p>
        </w:tc>
        <w:tc>
          <w:tcPr>
            <w:tcW w:w="643" w:type="dxa"/>
            <w:shd w:val="clear" w:color="auto" w:fill="auto"/>
            <w:vAlign w:val="center"/>
          </w:tcPr>
          <w:p w14:paraId="41DB7A7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pacing w:val="-11"/>
                <w:kern w:val="0"/>
                <w:sz w:val="21"/>
                <w:szCs w:val="21"/>
                <w:u w:val="none"/>
                <w:lang w:val="en-US" w:eastAsia="zh-CN" w:bidi="ar"/>
              </w:rPr>
              <w:t>480418</w:t>
            </w:r>
          </w:p>
        </w:tc>
        <w:tc>
          <w:tcPr>
            <w:tcW w:w="729" w:type="dxa"/>
            <w:shd w:val="clear" w:color="auto" w:fill="auto"/>
            <w:vAlign w:val="center"/>
          </w:tcPr>
          <w:p w14:paraId="0918B3C4">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66.50%</w:t>
            </w:r>
          </w:p>
        </w:tc>
        <w:tc>
          <w:tcPr>
            <w:tcW w:w="621" w:type="dxa"/>
            <w:shd w:val="clear" w:color="auto" w:fill="auto"/>
            <w:vAlign w:val="center"/>
          </w:tcPr>
          <w:p w14:paraId="586CC54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30000</w:t>
            </w:r>
          </w:p>
        </w:tc>
        <w:tc>
          <w:tcPr>
            <w:tcW w:w="665" w:type="dxa"/>
            <w:shd w:val="clear" w:color="auto" w:fill="auto"/>
            <w:vAlign w:val="center"/>
          </w:tcPr>
          <w:p w14:paraId="664F269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pacing w:val="-11"/>
                <w:kern w:val="0"/>
                <w:sz w:val="21"/>
                <w:szCs w:val="21"/>
                <w:u w:val="none"/>
                <w:lang w:val="en-US" w:eastAsia="zh-CN" w:bidi="ar"/>
              </w:rPr>
              <w:t>427852</w:t>
            </w:r>
          </w:p>
        </w:tc>
        <w:tc>
          <w:tcPr>
            <w:tcW w:w="793" w:type="dxa"/>
            <w:shd w:val="clear" w:color="auto" w:fill="auto"/>
            <w:vAlign w:val="center"/>
          </w:tcPr>
          <w:p w14:paraId="4599A78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18800</w:t>
            </w:r>
          </w:p>
        </w:tc>
        <w:tc>
          <w:tcPr>
            <w:tcW w:w="568" w:type="dxa"/>
            <w:shd w:val="clear" w:color="auto" w:fill="auto"/>
            <w:vAlign w:val="center"/>
          </w:tcPr>
          <w:p w14:paraId="2AC1489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524" w:type="dxa"/>
            <w:shd w:val="clear" w:color="auto" w:fill="auto"/>
            <w:vAlign w:val="center"/>
          </w:tcPr>
          <w:p w14:paraId="58187D4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流动资金补充</w:t>
            </w:r>
          </w:p>
        </w:tc>
        <w:tc>
          <w:tcPr>
            <w:tcW w:w="571" w:type="dxa"/>
            <w:shd w:val="clear" w:color="auto" w:fill="auto"/>
            <w:vAlign w:val="center"/>
          </w:tcPr>
          <w:p w14:paraId="6B5F24F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1轮</w:t>
            </w:r>
          </w:p>
        </w:tc>
        <w:tc>
          <w:tcPr>
            <w:tcW w:w="741" w:type="dxa"/>
            <w:shd w:val="clear" w:color="auto" w:fill="auto"/>
            <w:vAlign w:val="center"/>
          </w:tcPr>
          <w:p w14:paraId="771A221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2024年10月</w:t>
            </w:r>
          </w:p>
        </w:tc>
      </w:tr>
      <w:tr w14:paraId="1D79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8957" w:hRule="atLeast"/>
          <w:jc w:val="center"/>
        </w:trPr>
        <w:tc>
          <w:tcPr>
            <w:tcW w:w="389" w:type="dxa"/>
            <w:shd w:val="clear" w:color="auto" w:fill="auto"/>
            <w:vAlign w:val="center"/>
          </w:tcPr>
          <w:p w14:paraId="345EBF2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939" w:type="dxa"/>
            <w:shd w:val="clear" w:color="auto" w:fill="auto"/>
            <w:vAlign w:val="center"/>
          </w:tcPr>
          <w:p w14:paraId="213ED3F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永福县</w:t>
            </w:r>
          </w:p>
        </w:tc>
        <w:tc>
          <w:tcPr>
            <w:tcW w:w="717" w:type="dxa"/>
            <w:shd w:val="clear" w:color="auto" w:fill="auto"/>
            <w:vAlign w:val="center"/>
          </w:tcPr>
          <w:p w14:paraId="2B3A189B">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桂林市乐恩光学科技有限公司</w:t>
            </w:r>
          </w:p>
        </w:tc>
        <w:tc>
          <w:tcPr>
            <w:tcW w:w="790" w:type="dxa"/>
            <w:shd w:val="clear" w:color="auto" w:fill="auto"/>
            <w:vAlign w:val="center"/>
          </w:tcPr>
          <w:p w14:paraId="4066971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“专精特新”企业</w:t>
            </w:r>
          </w:p>
        </w:tc>
        <w:tc>
          <w:tcPr>
            <w:tcW w:w="708" w:type="dxa"/>
            <w:shd w:val="clear" w:color="auto" w:fill="auto"/>
            <w:vAlign w:val="center"/>
          </w:tcPr>
          <w:p w14:paraId="71CDAAD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周燕军</w:t>
            </w:r>
          </w:p>
        </w:tc>
        <w:tc>
          <w:tcPr>
            <w:tcW w:w="720" w:type="dxa"/>
            <w:shd w:val="clear" w:color="auto" w:fill="auto"/>
            <w:vAlign w:val="center"/>
          </w:tcPr>
          <w:p w14:paraId="1EBDE57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13802866589</w:t>
            </w:r>
          </w:p>
        </w:tc>
        <w:tc>
          <w:tcPr>
            <w:tcW w:w="750" w:type="dxa"/>
            <w:shd w:val="clear" w:color="auto" w:fill="auto"/>
            <w:vAlign w:val="center"/>
          </w:tcPr>
          <w:p w14:paraId="6931B2B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制造业</w:t>
            </w:r>
          </w:p>
        </w:tc>
        <w:tc>
          <w:tcPr>
            <w:tcW w:w="2899" w:type="dxa"/>
            <w:shd w:val="clear" w:color="auto" w:fill="auto"/>
            <w:vAlign w:val="center"/>
          </w:tcPr>
          <w:p w14:paraId="5B074106">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桂林市乐恩光学科技有限公司，成立于2021年3月31日，法定代表人周燕军，注册资本5000万元。公司位于广西桂林经济技术开发区福龙工业园C区笋岗北路1号。工业园总投资3亿元，占地面积72000平方米。</w:t>
            </w:r>
          </w:p>
          <w:p w14:paraId="04646033">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司拥有国内独一无二的玻璃盖板成品全自动化自动生产线。全自动化高端加工设备第一期投入200余台，可生产范围包含：7-110寸的笔电、工控平板，3A（AG+AR+AF）车载盖板、AM抗菌镀膜医疗设备显示、教育平板、会议机、商业广告面板及汽车仪表显示面板，汽车中控屏面板等，还包含了喷涂-防眩光AG、蚀刻-防眩光AG、喷涂-防指纹AF、电镀AR-增加透过率、降低反射率、AM抗菌表面镀膜等产品。公司已通过</w:t>
            </w:r>
            <w:r>
              <w:rPr>
                <w:rFonts w:hint="eastAsia" w:ascii="宋体" w:hAnsi="宋体" w:eastAsia="宋体" w:cs="宋体"/>
                <w:i w:val="0"/>
                <w:iCs w:val="0"/>
                <w:color w:val="auto"/>
                <w:spacing w:val="-11"/>
                <w:kern w:val="0"/>
                <w:sz w:val="21"/>
                <w:szCs w:val="21"/>
                <w:u w:val="none"/>
                <w:lang w:val="en-US" w:eastAsia="zh-CN" w:bidi="ar"/>
              </w:rPr>
              <w:t>ISO9001  ISO14001  IATF16949  QC080000</w:t>
            </w:r>
            <w:r>
              <w:rPr>
                <w:rFonts w:hint="eastAsia" w:ascii="宋体" w:hAnsi="宋体" w:eastAsia="宋体" w:cs="宋体"/>
                <w:i w:val="0"/>
                <w:iCs w:val="0"/>
                <w:color w:val="auto"/>
                <w:kern w:val="0"/>
                <w:sz w:val="21"/>
                <w:szCs w:val="21"/>
                <w:u w:val="none"/>
                <w:lang w:val="en-US" w:eastAsia="zh-CN" w:bidi="ar"/>
              </w:rPr>
              <w:t>等体系认证。</w:t>
            </w:r>
          </w:p>
        </w:tc>
        <w:tc>
          <w:tcPr>
            <w:tcW w:w="707" w:type="dxa"/>
            <w:shd w:val="clear" w:color="auto" w:fill="auto"/>
            <w:vAlign w:val="center"/>
          </w:tcPr>
          <w:p w14:paraId="7D39E25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设备显示、教育机、平板、</w:t>
            </w:r>
            <w:r>
              <w:rPr>
                <w:rFonts w:hint="eastAsia" w:ascii="宋体" w:hAnsi="宋体" w:eastAsia="宋体" w:cs="宋体"/>
                <w:i w:val="0"/>
                <w:iCs w:val="0"/>
                <w:color w:val="auto"/>
                <w:spacing w:val="-17"/>
                <w:kern w:val="0"/>
                <w:sz w:val="21"/>
                <w:szCs w:val="21"/>
                <w:u w:val="none"/>
                <w:lang w:val="en-US" w:eastAsia="zh-CN" w:bidi="ar"/>
              </w:rPr>
              <w:t>会议机、</w:t>
            </w:r>
            <w:r>
              <w:rPr>
                <w:rFonts w:hint="eastAsia" w:ascii="宋体" w:hAnsi="宋体" w:eastAsia="宋体" w:cs="宋体"/>
                <w:i w:val="0"/>
                <w:iCs w:val="0"/>
                <w:color w:val="auto"/>
                <w:kern w:val="0"/>
                <w:sz w:val="21"/>
                <w:szCs w:val="21"/>
                <w:u w:val="none"/>
                <w:lang w:val="en-US" w:eastAsia="zh-CN" w:bidi="ar"/>
              </w:rPr>
              <w:t>商业广告面板以及汽车仪表显示面板，汽车中控屏面板</w:t>
            </w:r>
          </w:p>
        </w:tc>
        <w:tc>
          <w:tcPr>
            <w:tcW w:w="814" w:type="dxa"/>
            <w:shd w:val="clear" w:color="auto" w:fill="auto"/>
            <w:vAlign w:val="center"/>
          </w:tcPr>
          <w:p w14:paraId="3828A5B0">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设备显示、教育平板、会议机、商业广告面板、汽车仪表显示面板，汽车中控屏面板等终端电子设备客户</w:t>
            </w:r>
          </w:p>
        </w:tc>
        <w:tc>
          <w:tcPr>
            <w:tcW w:w="643" w:type="dxa"/>
            <w:shd w:val="clear" w:color="auto" w:fill="auto"/>
            <w:vAlign w:val="center"/>
          </w:tcPr>
          <w:p w14:paraId="3B926F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12102</w:t>
            </w:r>
          </w:p>
        </w:tc>
        <w:tc>
          <w:tcPr>
            <w:tcW w:w="729" w:type="dxa"/>
            <w:shd w:val="clear" w:color="auto" w:fill="auto"/>
            <w:vAlign w:val="center"/>
          </w:tcPr>
          <w:p w14:paraId="03A0609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53%</w:t>
            </w:r>
          </w:p>
        </w:tc>
        <w:tc>
          <w:tcPr>
            <w:tcW w:w="621" w:type="dxa"/>
            <w:shd w:val="clear" w:color="auto" w:fill="auto"/>
            <w:vAlign w:val="center"/>
          </w:tcPr>
          <w:p w14:paraId="7B6F2AB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5738</w:t>
            </w:r>
          </w:p>
        </w:tc>
        <w:tc>
          <w:tcPr>
            <w:tcW w:w="665" w:type="dxa"/>
            <w:shd w:val="clear" w:color="auto" w:fill="auto"/>
            <w:vAlign w:val="center"/>
          </w:tcPr>
          <w:p w14:paraId="30A8C8A7">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10214</w:t>
            </w:r>
          </w:p>
        </w:tc>
        <w:tc>
          <w:tcPr>
            <w:tcW w:w="793" w:type="dxa"/>
            <w:shd w:val="clear" w:color="auto" w:fill="auto"/>
            <w:vAlign w:val="center"/>
          </w:tcPr>
          <w:p w14:paraId="6DFB09C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288</w:t>
            </w:r>
          </w:p>
        </w:tc>
        <w:tc>
          <w:tcPr>
            <w:tcW w:w="568" w:type="dxa"/>
            <w:shd w:val="clear" w:color="auto" w:fill="auto"/>
            <w:vAlign w:val="center"/>
          </w:tcPr>
          <w:p w14:paraId="4449BC7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w:t>
            </w:r>
          </w:p>
        </w:tc>
        <w:tc>
          <w:tcPr>
            <w:tcW w:w="524" w:type="dxa"/>
            <w:shd w:val="clear" w:color="auto" w:fill="auto"/>
            <w:vAlign w:val="center"/>
          </w:tcPr>
          <w:p w14:paraId="62E1120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采购原材料和设备</w:t>
            </w:r>
          </w:p>
        </w:tc>
        <w:tc>
          <w:tcPr>
            <w:tcW w:w="571" w:type="dxa"/>
            <w:shd w:val="clear" w:color="auto" w:fill="auto"/>
            <w:vAlign w:val="center"/>
          </w:tcPr>
          <w:p w14:paraId="16FADCB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1轮</w:t>
            </w:r>
          </w:p>
        </w:tc>
        <w:tc>
          <w:tcPr>
            <w:tcW w:w="741" w:type="dxa"/>
            <w:shd w:val="clear" w:color="auto" w:fill="auto"/>
            <w:vAlign w:val="center"/>
          </w:tcPr>
          <w:p w14:paraId="4060F8C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2024年12月</w:t>
            </w:r>
          </w:p>
        </w:tc>
      </w:tr>
      <w:tr w14:paraId="0BC7A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8984" w:hRule="atLeast"/>
          <w:jc w:val="center"/>
        </w:trPr>
        <w:tc>
          <w:tcPr>
            <w:tcW w:w="389" w:type="dxa"/>
            <w:shd w:val="clear" w:color="auto" w:fill="auto"/>
            <w:vAlign w:val="center"/>
          </w:tcPr>
          <w:p w14:paraId="33D88D6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939" w:type="dxa"/>
            <w:shd w:val="clear" w:color="auto" w:fill="auto"/>
            <w:vAlign w:val="center"/>
          </w:tcPr>
          <w:p w14:paraId="2774F2B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叠彩区</w:t>
            </w:r>
          </w:p>
        </w:tc>
        <w:tc>
          <w:tcPr>
            <w:tcW w:w="717" w:type="dxa"/>
            <w:shd w:val="clear" w:color="auto" w:fill="auto"/>
            <w:vAlign w:val="center"/>
          </w:tcPr>
          <w:p w14:paraId="687DF31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桂林鼎康中药饮片有限公司</w:t>
            </w:r>
          </w:p>
        </w:tc>
        <w:tc>
          <w:tcPr>
            <w:tcW w:w="790" w:type="dxa"/>
            <w:shd w:val="clear" w:color="auto" w:fill="auto"/>
            <w:vAlign w:val="center"/>
          </w:tcPr>
          <w:p w14:paraId="5F251DF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“专精特新”企业</w:t>
            </w:r>
          </w:p>
        </w:tc>
        <w:tc>
          <w:tcPr>
            <w:tcW w:w="708" w:type="dxa"/>
            <w:shd w:val="clear" w:color="auto" w:fill="auto"/>
            <w:vAlign w:val="center"/>
          </w:tcPr>
          <w:p w14:paraId="4CA9BA1C">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卢玉鼎</w:t>
            </w:r>
          </w:p>
        </w:tc>
        <w:tc>
          <w:tcPr>
            <w:tcW w:w="720" w:type="dxa"/>
            <w:shd w:val="clear" w:color="auto" w:fill="auto"/>
            <w:vAlign w:val="center"/>
          </w:tcPr>
          <w:p w14:paraId="776CC66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17776223111</w:t>
            </w:r>
          </w:p>
        </w:tc>
        <w:tc>
          <w:tcPr>
            <w:tcW w:w="750" w:type="dxa"/>
            <w:shd w:val="clear" w:color="auto" w:fill="auto"/>
            <w:vAlign w:val="center"/>
          </w:tcPr>
          <w:p w14:paraId="51EE3E0B">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制造业</w:t>
            </w:r>
          </w:p>
        </w:tc>
        <w:tc>
          <w:tcPr>
            <w:tcW w:w="2899" w:type="dxa"/>
            <w:shd w:val="clear" w:color="auto" w:fill="auto"/>
            <w:vAlign w:val="center"/>
          </w:tcPr>
          <w:p w14:paraId="4DD4C24F">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林鼎康中药饮片有限公司成立于2015年8月，位于桂林市叠彩区大河乡阳家村，占地面积10.3亩，现有员工80人，其中各类专业技术人员13人。公司主要产品：中药饮片、直接口服粉剂、抓方中药饮片、西瓜霜制霜。公司具备三项专利。销售范围为医院，药房连锁，中医诊馆等。科技创新为工艺创新，西瓜霜中药材结晶制霜工艺，粉剂破壁，生产自动化和灭菌去除杂质方面的设备装置。</w:t>
            </w:r>
            <w:r>
              <w:rPr>
                <w:rFonts w:hint="eastAsia" w:ascii="宋体" w:hAnsi="宋体" w:eastAsia="宋体" w:cs="宋体"/>
                <w:i w:val="0"/>
                <w:iCs w:val="0"/>
                <w:color w:val="auto"/>
                <w:kern w:val="0"/>
                <w:sz w:val="21"/>
                <w:szCs w:val="21"/>
                <w:u w:val="none"/>
                <w:lang w:val="en-US" w:eastAsia="zh-CN" w:bidi="ar"/>
              </w:rPr>
              <w:br w:type="textWrapping"/>
            </w:r>
            <w:r>
              <w:rPr>
                <w:rFonts w:hint="eastAsia" w:ascii="宋体" w:hAnsi="宋体" w:eastAsia="宋体" w:cs="宋体"/>
                <w:i w:val="0"/>
                <w:iCs w:val="0"/>
                <w:color w:val="auto"/>
                <w:kern w:val="0"/>
                <w:sz w:val="21"/>
                <w:szCs w:val="21"/>
                <w:u w:val="none"/>
                <w:lang w:val="en-US" w:eastAsia="zh-CN" w:bidi="ar"/>
              </w:rPr>
              <w:t>获得的主要荣誉为2021年广西中医药管理局定制药园，国家高新认定企业，自治区级“专精特新”企业，国家新兴战略企业认定，桂林市级企业技术中心称号。</w:t>
            </w:r>
          </w:p>
        </w:tc>
        <w:tc>
          <w:tcPr>
            <w:tcW w:w="707" w:type="dxa"/>
            <w:shd w:val="clear" w:color="auto" w:fill="auto"/>
            <w:vAlign w:val="center"/>
          </w:tcPr>
          <w:p w14:paraId="40D503FB">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中药饮片生产</w:t>
            </w:r>
          </w:p>
        </w:tc>
        <w:tc>
          <w:tcPr>
            <w:tcW w:w="814" w:type="dxa"/>
            <w:shd w:val="clear" w:color="auto" w:fill="auto"/>
            <w:vAlign w:val="center"/>
          </w:tcPr>
          <w:p w14:paraId="34252ECC">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医疗机构、医药零售连锁以及批发公司</w:t>
            </w:r>
          </w:p>
        </w:tc>
        <w:tc>
          <w:tcPr>
            <w:tcW w:w="643" w:type="dxa"/>
            <w:shd w:val="clear" w:color="auto" w:fill="auto"/>
            <w:vAlign w:val="center"/>
          </w:tcPr>
          <w:p w14:paraId="5CB91A8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3970.52</w:t>
            </w:r>
          </w:p>
        </w:tc>
        <w:tc>
          <w:tcPr>
            <w:tcW w:w="729" w:type="dxa"/>
            <w:shd w:val="clear" w:color="auto" w:fill="auto"/>
            <w:vAlign w:val="center"/>
          </w:tcPr>
          <w:p w14:paraId="6C3B6CF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56.06%</w:t>
            </w:r>
          </w:p>
        </w:tc>
        <w:tc>
          <w:tcPr>
            <w:tcW w:w="621" w:type="dxa"/>
            <w:shd w:val="clear" w:color="auto" w:fill="auto"/>
            <w:vAlign w:val="center"/>
          </w:tcPr>
          <w:p w14:paraId="0B7BFC65">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1716.88</w:t>
            </w:r>
          </w:p>
        </w:tc>
        <w:tc>
          <w:tcPr>
            <w:tcW w:w="665" w:type="dxa"/>
            <w:shd w:val="clear" w:color="auto" w:fill="auto"/>
            <w:vAlign w:val="center"/>
          </w:tcPr>
          <w:p w14:paraId="56D8438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3164.88</w:t>
            </w:r>
          </w:p>
        </w:tc>
        <w:tc>
          <w:tcPr>
            <w:tcW w:w="793" w:type="dxa"/>
            <w:shd w:val="clear" w:color="auto" w:fill="auto"/>
            <w:vAlign w:val="center"/>
          </w:tcPr>
          <w:p w14:paraId="11089F8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242.25</w:t>
            </w:r>
          </w:p>
        </w:tc>
        <w:tc>
          <w:tcPr>
            <w:tcW w:w="568" w:type="dxa"/>
            <w:shd w:val="clear" w:color="auto" w:fill="auto"/>
            <w:vAlign w:val="center"/>
          </w:tcPr>
          <w:p w14:paraId="345F913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0.5</w:t>
            </w:r>
          </w:p>
        </w:tc>
        <w:tc>
          <w:tcPr>
            <w:tcW w:w="524" w:type="dxa"/>
            <w:shd w:val="clear" w:color="auto" w:fill="auto"/>
            <w:vAlign w:val="center"/>
          </w:tcPr>
          <w:p w14:paraId="47EE4F7A">
            <w:pPr>
              <w:keepNext w:val="0"/>
              <w:keepLines w:val="0"/>
              <w:pageBreakBefore w:val="0"/>
              <w:widowControl/>
              <w:suppressLineNumbers w:val="0"/>
              <w:kinsoku/>
              <w:wordWrap/>
              <w:overflowPunct/>
              <w:topLinePunct w:val="0"/>
              <w:autoSpaceDE/>
              <w:autoSpaceDN/>
              <w:bidi w:val="0"/>
              <w:adjustRightInd w:val="0"/>
              <w:snapToGrid w:val="0"/>
              <w:spacing w:line="320" w:lineRule="exact"/>
              <w:jc w:val="left"/>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spacing w:val="-11"/>
                <w:kern w:val="0"/>
                <w:sz w:val="21"/>
                <w:szCs w:val="21"/>
                <w:u w:val="none"/>
                <w:lang w:val="en-US" w:eastAsia="zh-CN" w:bidi="ar"/>
              </w:rPr>
              <w:t>采购日常生产所</w:t>
            </w:r>
            <w:r>
              <w:rPr>
                <w:rFonts w:hint="eastAsia" w:ascii="宋体" w:hAnsi="宋体" w:eastAsia="宋体" w:cs="宋体"/>
                <w:i w:val="0"/>
                <w:iCs w:val="0"/>
                <w:color w:val="auto"/>
                <w:spacing w:val="-17"/>
                <w:kern w:val="0"/>
                <w:sz w:val="21"/>
                <w:szCs w:val="21"/>
                <w:u w:val="none"/>
                <w:lang w:val="en-US" w:eastAsia="zh-CN" w:bidi="ar"/>
              </w:rPr>
              <w:t>需原料</w:t>
            </w:r>
            <w:r>
              <w:rPr>
                <w:rFonts w:hint="eastAsia" w:ascii="宋体" w:hAnsi="宋体" w:eastAsia="宋体" w:cs="宋体"/>
                <w:i w:val="0"/>
                <w:iCs w:val="0"/>
                <w:color w:val="auto"/>
                <w:spacing w:val="-11"/>
                <w:kern w:val="0"/>
                <w:sz w:val="21"/>
                <w:szCs w:val="21"/>
                <w:u w:val="none"/>
                <w:lang w:val="en-US" w:eastAsia="zh-CN" w:bidi="ar"/>
              </w:rPr>
              <w:t>、厂房扩</w:t>
            </w:r>
            <w:r>
              <w:rPr>
                <w:rFonts w:hint="eastAsia" w:ascii="宋体" w:hAnsi="宋体" w:eastAsia="宋体" w:cs="宋体"/>
                <w:i w:val="0"/>
                <w:iCs w:val="0"/>
                <w:color w:val="auto"/>
                <w:kern w:val="0"/>
                <w:sz w:val="21"/>
                <w:szCs w:val="21"/>
                <w:u w:val="none"/>
                <w:lang w:val="en-US" w:eastAsia="zh-CN" w:bidi="ar"/>
              </w:rPr>
              <w:t>建</w:t>
            </w:r>
          </w:p>
        </w:tc>
        <w:tc>
          <w:tcPr>
            <w:tcW w:w="571" w:type="dxa"/>
            <w:shd w:val="clear" w:color="auto" w:fill="auto"/>
            <w:vAlign w:val="center"/>
          </w:tcPr>
          <w:p w14:paraId="09D49ED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1轮</w:t>
            </w:r>
          </w:p>
        </w:tc>
        <w:tc>
          <w:tcPr>
            <w:tcW w:w="741" w:type="dxa"/>
            <w:shd w:val="clear" w:color="auto" w:fill="auto"/>
            <w:vAlign w:val="center"/>
          </w:tcPr>
          <w:p w14:paraId="5FACBC71">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2024年12月</w:t>
            </w:r>
          </w:p>
        </w:tc>
      </w:tr>
      <w:tr w14:paraId="6043E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28" w:type="dxa"/>
            <w:bottom w:w="0" w:type="dxa"/>
            <w:right w:w="28" w:type="dxa"/>
          </w:tblCellMar>
        </w:tblPrEx>
        <w:trPr>
          <w:trHeight w:val="5428" w:hRule="atLeast"/>
          <w:jc w:val="center"/>
        </w:trPr>
        <w:tc>
          <w:tcPr>
            <w:tcW w:w="389" w:type="dxa"/>
            <w:shd w:val="clear" w:color="auto" w:fill="auto"/>
            <w:vAlign w:val="center"/>
          </w:tcPr>
          <w:p w14:paraId="2E325B58">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939" w:type="dxa"/>
            <w:shd w:val="clear" w:color="auto" w:fill="auto"/>
            <w:vAlign w:val="center"/>
          </w:tcPr>
          <w:p w14:paraId="59BE2B1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兴安县</w:t>
            </w:r>
          </w:p>
        </w:tc>
        <w:tc>
          <w:tcPr>
            <w:tcW w:w="717" w:type="dxa"/>
            <w:shd w:val="clear" w:color="auto" w:fill="auto"/>
            <w:vAlign w:val="center"/>
          </w:tcPr>
          <w:p w14:paraId="2CCFE99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桂林日盛食品有限责任公司</w:t>
            </w:r>
          </w:p>
        </w:tc>
        <w:tc>
          <w:tcPr>
            <w:tcW w:w="790" w:type="dxa"/>
            <w:shd w:val="clear" w:color="auto" w:fill="auto"/>
            <w:vAlign w:val="center"/>
          </w:tcPr>
          <w:p w14:paraId="48A0BAD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“专精特新”企业</w:t>
            </w:r>
          </w:p>
        </w:tc>
        <w:tc>
          <w:tcPr>
            <w:tcW w:w="708" w:type="dxa"/>
            <w:shd w:val="clear" w:color="auto" w:fill="auto"/>
            <w:vAlign w:val="center"/>
          </w:tcPr>
          <w:p w14:paraId="69BC7E23">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唐红艳</w:t>
            </w:r>
          </w:p>
        </w:tc>
        <w:tc>
          <w:tcPr>
            <w:tcW w:w="720" w:type="dxa"/>
            <w:shd w:val="clear" w:color="auto" w:fill="auto"/>
            <w:vAlign w:val="center"/>
          </w:tcPr>
          <w:p w14:paraId="7359C48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13537557076</w:t>
            </w:r>
          </w:p>
        </w:tc>
        <w:tc>
          <w:tcPr>
            <w:tcW w:w="750" w:type="dxa"/>
            <w:shd w:val="clear" w:color="auto" w:fill="auto"/>
            <w:vAlign w:val="center"/>
          </w:tcPr>
          <w:p w14:paraId="00F3593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制造业</w:t>
            </w:r>
          </w:p>
        </w:tc>
        <w:tc>
          <w:tcPr>
            <w:tcW w:w="2899" w:type="dxa"/>
            <w:shd w:val="clear" w:color="auto" w:fill="auto"/>
            <w:vAlign w:val="center"/>
          </w:tcPr>
          <w:p w14:paraId="1BBF0D53">
            <w:pPr>
              <w:keepNext w:val="0"/>
              <w:keepLines w:val="0"/>
              <w:pageBreakBefore w:val="0"/>
              <w:widowControl/>
              <w:suppressLineNumbers w:val="0"/>
              <w:kinsoku/>
              <w:wordWrap/>
              <w:overflowPunct/>
              <w:topLinePunct w:val="0"/>
              <w:autoSpaceDE/>
              <w:autoSpaceDN/>
              <w:bidi w:val="0"/>
              <w:adjustRightInd w:val="0"/>
              <w:snapToGrid w:val="0"/>
              <w:spacing w:line="320" w:lineRule="exact"/>
              <w:ind w:firstLine="420" w:firstLineChars="20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桂林日盛食品有限责任公司成立于2003年，是一家特色农产品深加工制造工厂，被评为农业产业化国家重点龙头企业、高新技术企业、桂林市“专精特新”中小企业。公司占地面积60亩，建筑面积30000平方米，建有两条罐头生产线，一条软包装鲜食玉米生产线以及一条冷冻果蔬生产线。</w:t>
            </w:r>
          </w:p>
        </w:tc>
        <w:tc>
          <w:tcPr>
            <w:tcW w:w="707" w:type="dxa"/>
            <w:shd w:val="clear" w:color="auto" w:fill="auto"/>
            <w:vAlign w:val="center"/>
          </w:tcPr>
          <w:p w14:paraId="64B7CDE3">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蔬菜、水果罐头</w:t>
            </w:r>
          </w:p>
        </w:tc>
        <w:tc>
          <w:tcPr>
            <w:tcW w:w="814" w:type="dxa"/>
            <w:shd w:val="clear" w:color="auto" w:fill="auto"/>
            <w:vAlign w:val="center"/>
          </w:tcPr>
          <w:p w14:paraId="1949A702">
            <w:pPr>
              <w:keepNext w:val="0"/>
              <w:keepLines w:val="0"/>
              <w:pageBreakBefore w:val="0"/>
              <w:widowControl/>
              <w:suppressLineNumbers w:val="0"/>
              <w:kinsoku/>
              <w:wordWrap/>
              <w:overflowPunct/>
              <w:topLinePunct w:val="0"/>
              <w:autoSpaceDE/>
              <w:autoSpaceDN/>
              <w:bidi w:val="0"/>
              <w:adjustRightInd w:val="0"/>
              <w:snapToGrid w:val="0"/>
              <w:spacing w:line="320" w:lineRule="exact"/>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外贸客户、经销商</w:t>
            </w:r>
          </w:p>
        </w:tc>
        <w:tc>
          <w:tcPr>
            <w:tcW w:w="643" w:type="dxa"/>
            <w:shd w:val="clear" w:color="auto" w:fill="auto"/>
            <w:vAlign w:val="center"/>
          </w:tcPr>
          <w:p w14:paraId="02545399">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9325</w:t>
            </w:r>
          </w:p>
        </w:tc>
        <w:tc>
          <w:tcPr>
            <w:tcW w:w="729" w:type="dxa"/>
            <w:shd w:val="clear" w:color="auto" w:fill="auto"/>
            <w:vAlign w:val="center"/>
          </w:tcPr>
          <w:p w14:paraId="20D11CB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57%</w:t>
            </w:r>
          </w:p>
        </w:tc>
        <w:tc>
          <w:tcPr>
            <w:tcW w:w="621" w:type="dxa"/>
            <w:shd w:val="clear" w:color="auto" w:fill="auto"/>
            <w:vAlign w:val="center"/>
          </w:tcPr>
          <w:p w14:paraId="5549A016">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3930</w:t>
            </w:r>
          </w:p>
        </w:tc>
        <w:tc>
          <w:tcPr>
            <w:tcW w:w="665" w:type="dxa"/>
            <w:shd w:val="clear" w:color="auto" w:fill="auto"/>
            <w:vAlign w:val="center"/>
          </w:tcPr>
          <w:p w14:paraId="4E1E7110">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6928</w:t>
            </w:r>
          </w:p>
        </w:tc>
        <w:tc>
          <w:tcPr>
            <w:tcW w:w="793" w:type="dxa"/>
            <w:shd w:val="clear" w:color="auto" w:fill="auto"/>
            <w:vAlign w:val="center"/>
          </w:tcPr>
          <w:p w14:paraId="6D4495AF">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248</w:t>
            </w:r>
          </w:p>
        </w:tc>
        <w:tc>
          <w:tcPr>
            <w:tcW w:w="568" w:type="dxa"/>
            <w:shd w:val="clear" w:color="auto" w:fill="auto"/>
            <w:vAlign w:val="center"/>
          </w:tcPr>
          <w:p w14:paraId="32EF7472">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0.4</w:t>
            </w:r>
          </w:p>
        </w:tc>
        <w:tc>
          <w:tcPr>
            <w:tcW w:w="524" w:type="dxa"/>
            <w:shd w:val="clear" w:color="auto" w:fill="auto"/>
            <w:vAlign w:val="center"/>
          </w:tcPr>
          <w:p w14:paraId="4EDB8D4E">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采购原料</w:t>
            </w:r>
          </w:p>
        </w:tc>
        <w:tc>
          <w:tcPr>
            <w:tcW w:w="571" w:type="dxa"/>
            <w:shd w:val="clear" w:color="auto" w:fill="auto"/>
            <w:vAlign w:val="center"/>
          </w:tcPr>
          <w:p w14:paraId="1433283D">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1轮</w:t>
            </w:r>
          </w:p>
        </w:tc>
        <w:tc>
          <w:tcPr>
            <w:tcW w:w="741" w:type="dxa"/>
            <w:shd w:val="clear" w:color="auto" w:fill="auto"/>
            <w:vAlign w:val="center"/>
          </w:tcPr>
          <w:p w14:paraId="394C75EA">
            <w:pPr>
              <w:keepNext w:val="0"/>
              <w:keepLines w:val="0"/>
              <w:pageBreakBefore w:val="0"/>
              <w:widowControl/>
              <w:suppressLineNumbers w:val="0"/>
              <w:kinsoku/>
              <w:wordWrap/>
              <w:overflowPunct/>
              <w:topLinePunct w:val="0"/>
              <w:autoSpaceDE/>
              <w:autoSpaceDN/>
              <w:bidi w:val="0"/>
              <w:adjustRightInd w:val="0"/>
              <w:snapToGrid w:val="0"/>
              <w:spacing w:line="320" w:lineRule="exact"/>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2025年4月</w:t>
            </w:r>
          </w:p>
        </w:tc>
      </w:tr>
    </w:tbl>
    <w:p w14:paraId="1F9568A5">
      <w:pPr>
        <w:rPr>
          <w:color w:val="auto"/>
        </w:rPr>
      </w:pPr>
      <w:bookmarkStart w:id="0" w:name="_GoBack"/>
      <w:bookmarkEnd w:id="0"/>
    </w:p>
    <w:sectPr>
      <w:headerReference r:id="rId3" w:type="default"/>
      <w:footerReference r:id="rId4" w:type="default"/>
      <w:pgSz w:w="16838" w:h="11906" w:orient="landscape"/>
      <w:pgMar w:top="1417" w:right="1417" w:bottom="1134" w:left="1417" w:header="851" w:footer="850" w:gutter="0"/>
      <w:pgBorders>
        <w:top w:val="none" w:sz="0" w:space="0"/>
        <w:left w:val="none" w:sz="0" w:space="0"/>
        <w:bottom w:val="none" w:sz="0" w:space="0"/>
        <w:right w:val="none" w:sz="0" w:space="0"/>
      </w:pgBorders>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13F9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BDB1F6">
                          <w:pPr>
                            <w:pStyle w:val="2"/>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BDB1F6">
                    <w:pPr>
                      <w:pStyle w:val="2"/>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7BF50">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hMDdjODkyOWI2NjM3YTEyM2Q1MjU5NzQyZTg0YWYifQ=="/>
  </w:docVars>
  <w:rsids>
    <w:rsidRoot w:val="1946181B"/>
    <w:rsid w:val="050D4FE8"/>
    <w:rsid w:val="0B407147"/>
    <w:rsid w:val="10FC7769"/>
    <w:rsid w:val="121C5121"/>
    <w:rsid w:val="18322F30"/>
    <w:rsid w:val="1946181B"/>
    <w:rsid w:val="20984E87"/>
    <w:rsid w:val="27E33C2A"/>
    <w:rsid w:val="35CA089C"/>
    <w:rsid w:val="3B4E14F1"/>
    <w:rsid w:val="3BB07515"/>
    <w:rsid w:val="420326AD"/>
    <w:rsid w:val="43B05CDC"/>
    <w:rsid w:val="49BA2854"/>
    <w:rsid w:val="560F17B2"/>
    <w:rsid w:val="57853398"/>
    <w:rsid w:val="5B632CC9"/>
    <w:rsid w:val="69281030"/>
    <w:rsid w:val="6ADC30DD"/>
    <w:rsid w:val="767D7483"/>
    <w:rsid w:val="79ED5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hAnsi="宋体" w:eastAsia="宋体" w:cs="宋体"/>
      <w:sz w:val="24"/>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121"/>
    <w:basedOn w:val="5"/>
    <w:qFormat/>
    <w:uiPriority w:val="0"/>
    <w:rPr>
      <w:rFonts w:hint="eastAsia" w:ascii="方正黑体_GBK" w:hAnsi="方正黑体_GBK" w:eastAsia="方正黑体_GBK" w:cs="方正黑体_GBK"/>
      <w:color w:val="000000"/>
      <w:sz w:val="21"/>
      <w:szCs w:val="21"/>
      <w:u w:val="none"/>
    </w:rPr>
  </w:style>
  <w:style w:type="character" w:customStyle="1" w:styleId="8">
    <w:name w:val="font61"/>
    <w:basedOn w:val="5"/>
    <w:qFormat/>
    <w:uiPriority w:val="0"/>
    <w:rPr>
      <w:rFonts w:hint="default" w:ascii="Times New Roman" w:hAnsi="Times New Roman" w:cs="Times New Roman"/>
      <w:color w:val="000000"/>
      <w:sz w:val="21"/>
      <w:szCs w:val="21"/>
      <w:u w:val="none"/>
    </w:rPr>
  </w:style>
  <w:style w:type="character" w:customStyle="1" w:styleId="9">
    <w:name w:val="font51"/>
    <w:basedOn w:val="5"/>
    <w:qFormat/>
    <w:uiPriority w:val="0"/>
    <w:rPr>
      <w:rFonts w:hint="eastAsia" w:ascii="方正黑体_GBK" w:hAnsi="方正黑体_GBK" w:eastAsia="方正黑体_GBK" w:cs="方正黑体_GBK"/>
      <w:color w:val="000000"/>
      <w:sz w:val="21"/>
      <w:szCs w:val="21"/>
      <w:u w:val="none"/>
    </w:rPr>
  </w:style>
  <w:style w:type="character" w:customStyle="1" w:styleId="10">
    <w:name w:val="font71"/>
    <w:basedOn w:val="5"/>
    <w:qFormat/>
    <w:uiPriority w:val="0"/>
    <w:rPr>
      <w:rFonts w:hint="eastAsia" w:ascii="宋体" w:hAnsi="宋体" w:eastAsia="宋体" w:cs="宋体"/>
      <w:color w:val="000000"/>
      <w:sz w:val="22"/>
      <w:szCs w:val="22"/>
      <w:u w:val="none"/>
    </w:rPr>
  </w:style>
  <w:style w:type="character" w:customStyle="1" w:styleId="11">
    <w:name w:val="font41"/>
    <w:basedOn w:val="5"/>
    <w:qFormat/>
    <w:uiPriority w:val="0"/>
    <w:rPr>
      <w:rFonts w:hint="eastAsia" w:ascii="方正黑体_GBK" w:hAnsi="方正黑体_GBK" w:eastAsia="方正黑体_GBK" w:cs="方正黑体_GBK"/>
      <w:color w:val="000000"/>
      <w:sz w:val="21"/>
      <w:szCs w:val="21"/>
      <w:u w:val="none"/>
    </w:rPr>
  </w:style>
  <w:style w:type="character" w:customStyle="1" w:styleId="12">
    <w:name w:val="font101"/>
    <w:basedOn w:val="5"/>
    <w:qFormat/>
    <w:uiPriority w:val="0"/>
    <w:rPr>
      <w:rFonts w:hint="eastAsia" w:ascii="方正仿宋_GBK" w:hAnsi="方正仿宋_GBK" w:eastAsia="方正仿宋_GBK" w:cs="方正仿宋_GBK"/>
      <w:color w:val="000000"/>
      <w:sz w:val="44"/>
      <w:szCs w:val="44"/>
      <w:u w:val="none"/>
    </w:rPr>
  </w:style>
  <w:style w:type="character" w:customStyle="1" w:styleId="13">
    <w:name w:val="font91"/>
    <w:basedOn w:val="5"/>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5892</Words>
  <Characters>6893</Characters>
  <Lines>0</Lines>
  <Paragraphs>0</Paragraphs>
  <TotalTime>27</TotalTime>
  <ScaleCrop>false</ScaleCrop>
  <LinksUpToDate>false</LinksUpToDate>
  <CharactersWithSpaces>6966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2024-09-20T08:48:00Z</dcterms:created>
  <dc:creator>Administrator</dc:creator>
  <cp:lastModifiedBy>神奇的威爷大大</cp:lastModifiedBy>
  <dcterms:modified xsi:type="dcterms:W3CDTF">2024-12-10T09:26:02Z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5596213ECAA448178B7E46E6616428D7_13</vt:lpwstr>
  </property>
</Properties>
</file>